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FF" w:rsidRPr="009B22FF" w:rsidRDefault="009B22FF" w:rsidP="009B22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B22FF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West Jersey Rose Society 58th Annual Banquet</w:t>
      </w:r>
    </w:p>
    <w:p w:rsidR="009B22FF" w:rsidRPr="009B22FF" w:rsidRDefault="009B22FF" w:rsidP="009B22FF">
      <w:pPr>
        <w:spacing w:before="100" w:beforeAutospacing="1" w:after="27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Our Annual Banquet is the WJRS “social event of the year”. On July 20, 64 happy rose lovers, friends and families enjoyed each other’s company with a delicious meal at Marcos Restaurant in the Indian Spring Country Club.</w: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  <w:t>We learned some interesting things about our members when we played People Bingo:  did you know that we have members who revealed, among many other things, that they fly airplanes, play in a marching band, been in a protest march/riot, patented inventions, held public office, hitch hiked the world, and admitted to skinny-dipping?</w: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  <w:t>Not only were the </w:t>
      </w:r>
      <w:hyperlink r:id="rId5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Rose Show trophies</w:t>
        </w:r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 awarded (</w:t>
      </w:r>
      <w:hyperlink r:id="rId6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see list of winners</w:t>
        </w:r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), but everyone who attended won a </w:t>
      </w:r>
      <w:hyperlink r:id="rId7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fabulous door prize</w:t>
        </w:r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 contributed by one of our generous donors (see below).  We also had some amazing Special Prizes including dinners, memberships, theater tickets, Phillies tickets and mini roses.</w: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  <w:t>Congratulations to </w:t>
      </w:r>
      <w:hyperlink r:id="rId8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 xml:space="preserve">June </w:t>
        </w:r>
        <w:proofErr w:type="spellStart"/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Hament</w:t>
        </w:r>
        <w:proofErr w:type="spellEnd"/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, our ARS Bronze Medal honoree, to 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fldChar w:fldCharType="begin"/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instrText xml:space="preserve"> HYPERLINK "https://www.wjrs.org/Rosarian_of_the_Year.jpg" </w:instrTex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fldChar w:fldCharType="separate"/>
      </w:r>
      <w:r w:rsidRPr="009B22FF">
        <w:rPr>
          <w:rFonts w:ascii="Verdana" w:eastAsia="Times New Roman" w:hAnsi="Verdana" w:cs="Times New Roman"/>
          <w:color w:val="0033CC"/>
          <w:sz w:val="27"/>
          <w:szCs w:val="27"/>
          <w:u w:val="single"/>
        </w:rPr>
        <w:t>Iliana</w:t>
      </w:r>
      <w:proofErr w:type="spellEnd"/>
      <w:r w:rsidRPr="009B22FF">
        <w:rPr>
          <w:rFonts w:ascii="Verdana" w:eastAsia="Times New Roman" w:hAnsi="Verdana" w:cs="Times New Roman"/>
          <w:color w:val="0033CC"/>
          <w:sz w:val="27"/>
          <w:szCs w:val="27"/>
          <w:u w:val="single"/>
        </w:rPr>
        <w:t xml:space="preserve"> </w:t>
      </w:r>
      <w:proofErr w:type="spellStart"/>
      <w:r w:rsidRPr="009B22FF">
        <w:rPr>
          <w:rFonts w:ascii="Verdana" w:eastAsia="Times New Roman" w:hAnsi="Verdana" w:cs="Times New Roman"/>
          <w:color w:val="0033CC"/>
          <w:sz w:val="27"/>
          <w:szCs w:val="27"/>
          <w:u w:val="single"/>
        </w:rPr>
        <w:t>Okum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fldChar w:fldCharType="end"/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, our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Rosarian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of the Year, to </w:t>
      </w:r>
      <w:hyperlink r:id="rId9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 xml:space="preserve">Lynne </w:t>
        </w:r>
        <w:proofErr w:type="spellStart"/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Iacovino</w:t>
        </w:r>
        <w:proofErr w:type="spellEnd"/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 who received a special certificate for outstanding contributions to our society, to our new Lifetime Members, Terry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Rosati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and </w:t>
      </w:r>
      <w:hyperlink r:id="rId10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Bill and Dorothy Southwick</w:t>
        </w:r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, and to all our talented Rose Show winners.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22FF" w:rsidRPr="009B22FF" w:rsidTr="009B2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2FF" w:rsidRPr="009B22FF" w:rsidRDefault="009B22FF" w:rsidP="009B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671820" cy="3348990"/>
                  <wp:effectExtent l="0" t="0" r="5080" b="3810"/>
                  <wp:docPr id="2" name="Picture 2" descr="https://www.wjrs.org/Archives/2011_Events/Banquet_crow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32" descr="https://www.wjrs.org/Archives/2011_Events/Banquet_crow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820" cy="334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2FF" w:rsidRPr="009B22FF" w:rsidRDefault="009B22FF" w:rsidP="009B22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A round of applause to Cora Williams and her creative arrangers (Diane Fennimore,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Iliana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Okum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,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Diantha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Rogers, and Sally Anne Schweitzer) for their strikingly colorful </w:t>
      </w:r>
      <w:hyperlink r:id="rId12" w:history="1">
        <w:r w:rsidRPr="009B22FF">
          <w:rPr>
            <w:rFonts w:ascii="Verdana" w:eastAsia="Times New Roman" w:hAnsi="Verdana" w:cs="Times New Roman"/>
            <w:color w:val="0033CC"/>
            <w:sz w:val="27"/>
            <w:szCs w:val="27"/>
            <w:u w:val="single"/>
          </w:rPr>
          <w:t>floral centerpieces</w:t>
        </w:r>
      </w:hyperlink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, to Dee Bosch for preparing the trophies, and to our photographers, Tom Mayhew for bringing his lovely photos of the Rose Show and Bill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Kozemchak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for documenting the Banquet festivities.</w: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  <w:t xml:space="preserve">And a big thank you to Jeanne Moore for her calm efficiency in herding us through registration, to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Iliana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Okum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, our Mistress of Ceremonies for her attempts (mostly successful) to keep the rowdy crowd in order, to Terry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Palise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for her moving opening and closing prayers; to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Cyndy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Scalf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for her speedy Installation of Officers, to Brenna Bosch, Rhea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Bolar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and Gus Banks for presenting all the right awards to the right people, to Laura Kyle and Michele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Ziemba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for enthusiastically being in six places at once, and to Judge Dave </w:t>
      </w:r>
      <w:proofErr w:type="spellStart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Coggins</w:t>
      </w:r>
      <w:proofErr w:type="spellEnd"/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 xml:space="preserve"> for his role as Master of the Games.</w:t>
      </w:r>
    </w:p>
    <w:p w:rsidR="009B22FF" w:rsidRPr="009B22FF" w:rsidRDefault="009B22FF" w:rsidP="009B22FF">
      <w:pPr>
        <w:spacing w:before="100" w:beforeAutospacing="1" w:after="27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t>See you next year!</w:t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9B22F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9B22FF">
        <w:rPr>
          <w:rFonts w:ascii="Viner Hand ITC" w:eastAsia="Times New Roman" w:hAnsi="Viner Hand ITC" w:cs="Times New Roman"/>
          <w:color w:val="000000"/>
          <w:sz w:val="27"/>
          <w:szCs w:val="27"/>
        </w:rPr>
        <w:t>June</w:t>
      </w:r>
      <w:r w:rsidRPr="009B22FF">
        <w:rPr>
          <w:rFonts w:ascii="Viner Hand ITC" w:eastAsia="Times New Roman" w:hAnsi="Viner Hand ITC" w:cs="Times New Roman"/>
          <w:color w:val="000000"/>
          <w:sz w:val="27"/>
          <w:szCs w:val="27"/>
        </w:rPr>
        <w:br/>
      </w:r>
      <w:r w:rsidRPr="009B22FF">
        <w:rPr>
          <w:rFonts w:ascii="Viner Hand ITC" w:eastAsia="Times New Roman" w:hAnsi="Viner Hand ITC" w:cs="Times New Roman"/>
          <w:color w:val="000000"/>
          <w:sz w:val="27"/>
          <w:szCs w:val="27"/>
        </w:rPr>
        <w:lastRenderedPageBreak/>
        <w:br/>
      </w:r>
      <w:r w:rsidRPr="009B22F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THANK YOU TO OUR GENEROUS DONORS</w:t>
      </w:r>
    </w:p>
    <w:tbl>
      <w:tblPr>
        <w:tblpPr w:leftFromText="45" w:rightFromText="45" w:vertAnchor="text"/>
        <w:tblW w:w="11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9B22FF" w:rsidRPr="009B22FF" w:rsidTr="009B22F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7"/>
              <w:gridCol w:w="5783"/>
            </w:tblGrid>
            <w:tr w:rsidR="009B22FF" w:rsidRPr="009B22FF">
              <w:trPr>
                <w:tblCellSpacing w:w="22" w:type="dxa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B22FF" w:rsidRPr="009B22FF" w:rsidRDefault="009B22FF" w:rsidP="009B22FF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Ameriprise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Financial, Stuart White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4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Arden Theatre Company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5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Bistro </w:t>
                    </w:r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DiMarino</w:t>
                    </w:r>
                    <w:proofErr w:type="spellEnd"/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Bloomers Home &amp; Garden Center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Bonide</w:t>
                    </w:r>
                    <w:proofErr w:type="spellEnd"/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8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Clover Garden Center &amp; Florist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9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Collingswood Shakespeare Co.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0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Conard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-Pyle/Star Roses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Cork Restaurant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1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David Austin Roses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2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Dr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Earth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3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Espoma</w:t>
                    </w:r>
                    <w:proofErr w:type="spellEnd"/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4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Flagg’s Garden Center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Florian Tools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 Boys Garden Center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5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Green Lea Garden Center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6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GreenCure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GardenShoesOnline</w:t>
                    </w:r>
                    <w:proofErr w:type="spellEnd"/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7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GreenHeart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Farms</w:t>
                    </w:r>
                  </w:hyperlink>
                  <w:hyperlink r:id="rId28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/</w:t>
                    </w:r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Nor’East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Miniature Roses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Haines Farm &amp; Garden Center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29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Heirloom Roses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Indian Chief Restaurant</w:t>
                  </w:r>
                </w:p>
              </w:tc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22FF" w:rsidRPr="009B22FF" w:rsidRDefault="009B22FF" w:rsidP="009B22FF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Kirby Brothers, Inc.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Laura Kyle, CMT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1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Laurel Oak Garden Center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2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Longwood Gardens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3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Magnolia Garden Village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4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Marty Levin, EML Associates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Medport</w:t>
                  </w:r>
                  <w:proofErr w:type="spellEnd"/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Diner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5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Mills Magic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6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Neptune’s Harvest Fertilizers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Passariello’s</w:t>
                  </w:r>
                  <w:proofErr w:type="spellEnd"/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Restaurant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7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Regan Nursery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8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Roork’s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Farm Supply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9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Spotts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Hardware &amp; Garden Center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Staples Moorestown</w:t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0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Supermarkets of Cherry Hill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1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Symphony in C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2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Trader Joe’s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3" w:history="1"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Triple Oaks Nursery &amp; Herbs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4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Wegman’s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of Mt Laurel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45" w:history="1">
                    <w:proofErr w:type="spellStart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>Wyck</w:t>
                    </w:r>
                    <w:proofErr w:type="spellEnd"/>
                    <w:r w:rsidRPr="009B22FF">
                      <w:rPr>
                        <w:rFonts w:ascii="Times New Roman" w:eastAsia="Times New Roman" w:hAnsi="Times New Roman" w:cs="Times New Roman"/>
                        <w:color w:val="0033CC"/>
                        <w:sz w:val="24"/>
                        <w:szCs w:val="24"/>
                        <w:u w:val="single"/>
                      </w:rPr>
                      <w:t xml:space="preserve"> Historic House &amp; Garden</w:t>
                    </w:r>
                  </w:hyperlink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B22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Members of the WJRS</w:t>
                  </w:r>
                </w:p>
              </w:tc>
            </w:tr>
          </w:tbl>
          <w:p w:rsidR="009B22FF" w:rsidRPr="009B22FF" w:rsidRDefault="009B22FF" w:rsidP="009B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10A9" w:rsidRDefault="00A410A9">
      <w:bookmarkStart w:id="0" w:name="_GoBack"/>
      <w:bookmarkEnd w:id="0"/>
    </w:p>
    <w:sectPr w:rsidR="00A4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DD"/>
    <w:rsid w:val="005723DD"/>
    <w:rsid w:val="009B22FF"/>
    <w:rsid w:val="00A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23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23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jrs.org/Archives/2011_Events/Banquet_2011/Ameriprise_Ad_Rose_2011-3.pdf" TargetMode="External"/><Relationship Id="rId18" Type="http://schemas.openxmlformats.org/officeDocument/2006/relationships/hyperlink" Target="http://www.cloverflorist.com/" TargetMode="External"/><Relationship Id="rId26" Type="http://schemas.openxmlformats.org/officeDocument/2006/relationships/hyperlink" Target="http://www.greencure.net/" TargetMode="External"/><Relationship Id="rId39" Type="http://schemas.openxmlformats.org/officeDocument/2006/relationships/hyperlink" Target="https://www.wjrs.org/Spotts_Garden_Center_in_Medford.pdf" TargetMode="External"/><Relationship Id="rId21" Type="http://schemas.openxmlformats.org/officeDocument/2006/relationships/hyperlink" Target="http://www.davidaustinroses.com/" TargetMode="External"/><Relationship Id="rId34" Type="http://schemas.openxmlformats.org/officeDocument/2006/relationships/hyperlink" Target="http://eml.tech.officelive.com/" TargetMode="External"/><Relationship Id="rId42" Type="http://schemas.openxmlformats.org/officeDocument/2006/relationships/hyperlink" Target="http://www.traderjoes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wjrs.org/Door_Prizes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loomers.com/" TargetMode="External"/><Relationship Id="rId29" Type="http://schemas.openxmlformats.org/officeDocument/2006/relationships/hyperlink" Target="http://www.heirloomrose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jrs.org/Archives/2011_Events/Banquet_2011/WJRS_ROSE_SHOW_2011_RESULTS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flaggsgardencenter.com/" TargetMode="External"/><Relationship Id="rId32" Type="http://schemas.openxmlformats.org/officeDocument/2006/relationships/hyperlink" Target="http://www.longwoodgardens.org/" TargetMode="External"/><Relationship Id="rId37" Type="http://schemas.openxmlformats.org/officeDocument/2006/relationships/hyperlink" Target="http://www.regannursery.com/" TargetMode="External"/><Relationship Id="rId40" Type="http://schemas.openxmlformats.org/officeDocument/2006/relationships/hyperlink" Target="http://www.shoprite.com/" TargetMode="External"/><Relationship Id="rId45" Type="http://schemas.openxmlformats.org/officeDocument/2006/relationships/hyperlink" Target="http://www.wyck.org/" TargetMode="External"/><Relationship Id="rId5" Type="http://schemas.openxmlformats.org/officeDocument/2006/relationships/hyperlink" Target="https://www.wjrs.org/Trophy_table.jpg" TargetMode="External"/><Relationship Id="rId15" Type="http://schemas.openxmlformats.org/officeDocument/2006/relationships/hyperlink" Target="http://bistrodimarino.com/" TargetMode="External"/><Relationship Id="rId23" Type="http://schemas.openxmlformats.org/officeDocument/2006/relationships/hyperlink" Target="http://www.espoma.com/" TargetMode="External"/><Relationship Id="rId28" Type="http://schemas.openxmlformats.org/officeDocument/2006/relationships/hyperlink" Target="http://www.greenheartfarms.com/" TargetMode="External"/><Relationship Id="rId36" Type="http://schemas.openxmlformats.org/officeDocument/2006/relationships/hyperlink" Target="http://www.neptunesharvest.com/" TargetMode="External"/><Relationship Id="rId10" Type="http://schemas.openxmlformats.org/officeDocument/2006/relationships/hyperlink" Target="https://www.wjrs.org/Special_award_for_Southwicks.jpg" TargetMode="External"/><Relationship Id="rId19" Type="http://schemas.openxmlformats.org/officeDocument/2006/relationships/hyperlink" Target="http://www.collingswoodshakespeare.org/" TargetMode="External"/><Relationship Id="rId31" Type="http://schemas.openxmlformats.org/officeDocument/2006/relationships/hyperlink" Target="http://www.laureloak.net/" TargetMode="External"/><Relationship Id="rId44" Type="http://schemas.openxmlformats.org/officeDocument/2006/relationships/hyperlink" Target="http://www.wegma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jrs.org/Special_award.jpg" TargetMode="External"/><Relationship Id="rId14" Type="http://schemas.openxmlformats.org/officeDocument/2006/relationships/hyperlink" Target="http://www.ardentheatre.org/" TargetMode="External"/><Relationship Id="rId22" Type="http://schemas.openxmlformats.org/officeDocument/2006/relationships/hyperlink" Target="http://www.drearth.com/" TargetMode="External"/><Relationship Id="rId27" Type="http://schemas.openxmlformats.org/officeDocument/2006/relationships/hyperlink" Target="http://www.greenheartfarms.com/" TargetMode="External"/><Relationship Id="rId30" Type="http://schemas.openxmlformats.org/officeDocument/2006/relationships/hyperlink" Target="http://www.kirbybros.com/" TargetMode="External"/><Relationship Id="rId35" Type="http://schemas.openxmlformats.org/officeDocument/2006/relationships/hyperlink" Target="http://www.millsmix.com/" TargetMode="External"/><Relationship Id="rId43" Type="http://schemas.openxmlformats.org/officeDocument/2006/relationships/hyperlink" Target="http://www.tripleoaks.com/" TargetMode="External"/><Relationship Id="rId8" Type="http://schemas.openxmlformats.org/officeDocument/2006/relationships/hyperlink" Target="https://www.wjrs.org/Bronze_Medal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jrs.org/Table_arrangement-2.jpg" TargetMode="External"/><Relationship Id="rId17" Type="http://schemas.openxmlformats.org/officeDocument/2006/relationships/hyperlink" Target="http://www.bonide.com/" TargetMode="External"/><Relationship Id="rId25" Type="http://schemas.openxmlformats.org/officeDocument/2006/relationships/hyperlink" Target="http://www.greenleagardens.com/" TargetMode="External"/><Relationship Id="rId33" Type="http://schemas.openxmlformats.org/officeDocument/2006/relationships/hyperlink" Target="http://magnoliagardenvillage.com/" TargetMode="External"/><Relationship Id="rId38" Type="http://schemas.openxmlformats.org/officeDocument/2006/relationships/hyperlink" Target="http://www.roorks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starroses.com/" TargetMode="External"/><Relationship Id="rId41" Type="http://schemas.openxmlformats.org/officeDocument/2006/relationships/hyperlink" Target="http://symphonyi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2021-03-16T15:53:00Z</dcterms:created>
  <dcterms:modified xsi:type="dcterms:W3CDTF">2021-03-16T15:53:00Z</dcterms:modified>
</cp:coreProperties>
</file>